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18" w:rsidRPr="005802EA" w:rsidRDefault="00BC1B18" w:rsidP="00BC1B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ПОЯСНИТЕЛЬНАЯ ЗАПИСКА</w:t>
      </w:r>
    </w:p>
    <w:p w:rsidR="00BC1B18" w:rsidRPr="00026A17" w:rsidRDefault="00BC1B18" w:rsidP="00BC1B18">
      <w:pPr>
        <w:autoSpaceDE w:val="0"/>
        <w:autoSpaceDN w:val="0"/>
        <w:adjustRightInd w:val="0"/>
        <w:spacing w:after="0" w:line="360" w:lineRule="auto"/>
        <w:ind w:left="709" w:right="70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5802EA">
        <w:rPr>
          <w:rFonts w:ascii="Times New Roman" w:hAnsi="Times New Roman"/>
          <w:b/>
          <w:bCs/>
          <w:sz w:val="28"/>
          <w:szCs w:val="28"/>
        </w:rPr>
        <w:t>к</w:t>
      </w:r>
      <w:proofErr w:type="gramEnd"/>
      <w:r w:rsidRPr="005802EA">
        <w:rPr>
          <w:rFonts w:ascii="Times New Roman" w:hAnsi="Times New Roman"/>
          <w:b/>
          <w:bCs/>
          <w:sz w:val="28"/>
          <w:szCs w:val="28"/>
        </w:rPr>
        <w:t xml:space="preserve"> проекту </w:t>
      </w:r>
      <w:r w:rsidRPr="00026A17">
        <w:rPr>
          <w:rFonts w:ascii="Times New Roman" w:hAnsi="Times New Roman"/>
          <w:b/>
          <w:bCs/>
          <w:sz w:val="28"/>
          <w:szCs w:val="28"/>
        </w:rPr>
        <w:t>федерального закона «</w:t>
      </w:r>
      <w:r w:rsidR="00026A17" w:rsidRPr="00026A17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026A17" w:rsidRPr="00026A17">
        <w:rPr>
          <w:rFonts w:ascii="Times New Roman" w:hAnsi="Times New Roman"/>
          <w:b/>
          <w:bCs/>
          <w:sz w:val="28"/>
          <w:szCs w:val="28"/>
        </w:rPr>
        <w:t xml:space="preserve">изменения </w:t>
      </w:r>
      <w:r w:rsidR="00026A17">
        <w:rPr>
          <w:rFonts w:ascii="Times New Roman" w:hAnsi="Times New Roman"/>
          <w:b/>
          <w:bCs/>
          <w:sz w:val="28"/>
          <w:szCs w:val="28"/>
        </w:rPr>
        <w:br/>
      </w:r>
      <w:r w:rsidR="00026A17" w:rsidRPr="00026A17">
        <w:rPr>
          <w:rFonts w:ascii="Times New Roman" w:hAnsi="Times New Roman"/>
          <w:b/>
          <w:sz w:val="28"/>
          <w:szCs w:val="28"/>
        </w:rPr>
        <w:t>в статью 21 и признании утратившей силу статьи 26.1 Федерального закона «О страховых пенсиях</w:t>
      </w:r>
      <w:r w:rsidRPr="00026A17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BC1B18" w:rsidRDefault="00BC1B18" w:rsidP="00026A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6A17" w:rsidRPr="005802EA" w:rsidRDefault="00026A17" w:rsidP="00026A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B18" w:rsidRDefault="00BC1B18" w:rsidP="00026A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Конституцией Российской Федерации установлено, что индексация пенсий осуществляется не реже одного раза в год. При этом </w:t>
      </w:r>
      <w:r w:rsidRPr="00142F37">
        <w:rPr>
          <w:rFonts w:ascii="Times New Roman" w:hAnsi="Times New Roman"/>
          <w:bCs/>
          <w:sz w:val="28"/>
          <w:szCs w:val="28"/>
        </w:rPr>
        <w:t>индексаци</w:t>
      </w:r>
      <w:r>
        <w:rPr>
          <w:rFonts w:ascii="Times New Roman" w:hAnsi="Times New Roman"/>
          <w:bCs/>
          <w:sz w:val="28"/>
          <w:szCs w:val="28"/>
        </w:rPr>
        <w:t>я</w:t>
      </w:r>
      <w:r w:rsidRPr="00142F37">
        <w:rPr>
          <w:rFonts w:ascii="Times New Roman" w:hAnsi="Times New Roman"/>
          <w:bCs/>
          <w:sz w:val="28"/>
          <w:szCs w:val="28"/>
        </w:rPr>
        <w:t xml:space="preserve"> страховых пенсий работающим пенсионерам</w:t>
      </w:r>
      <w:r>
        <w:rPr>
          <w:rFonts w:ascii="Times New Roman" w:hAnsi="Times New Roman"/>
          <w:bCs/>
          <w:sz w:val="28"/>
          <w:szCs w:val="28"/>
        </w:rPr>
        <w:t xml:space="preserve"> не осуществляется </w:t>
      </w:r>
      <w:r w:rsidRPr="00142F37">
        <w:rPr>
          <w:rFonts w:ascii="Times New Roman" w:hAnsi="Times New Roman"/>
          <w:bCs/>
          <w:sz w:val="28"/>
          <w:szCs w:val="28"/>
        </w:rPr>
        <w:t xml:space="preserve">с 1 января </w:t>
      </w:r>
      <w:r>
        <w:rPr>
          <w:rFonts w:ascii="Times New Roman" w:hAnsi="Times New Roman"/>
          <w:bCs/>
          <w:sz w:val="28"/>
          <w:szCs w:val="28"/>
        </w:rPr>
        <w:br/>
      </w:r>
      <w:r w:rsidRPr="00142F37">
        <w:rPr>
          <w:rFonts w:ascii="Times New Roman" w:hAnsi="Times New Roman"/>
          <w:bCs/>
          <w:sz w:val="28"/>
          <w:szCs w:val="28"/>
        </w:rPr>
        <w:t>2016 года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C1B18" w:rsidRPr="004725F7" w:rsidRDefault="00BC1B18" w:rsidP="00026A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25F7">
        <w:rPr>
          <w:rFonts w:ascii="Times New Roman" w:hAnsi="Times New Roman"/>
          <w:bCs/>
          <w:sz w:val="28"/>
          <w:szCs w:val="28"/>
        </w:rPr>
        <w:t xml:space="preserve">В результате отмены индексации пенсий </w:t>
      </w:r>
      <w:r>
        <w:rPr>
          <w:rFonts w:ascii="Times New Roman" w:hAnsi="Times New Roman"/>
          <w:sz w:val="28"/>
          <w:szCs w:val="28"/>
        </w:rPr>
        <w:t xml:space="preserve">большая часть </w:t>
      </w:r>
      <w:r w:rsidRPr="004725F7">
        <w:rPr>
          <w:rFonts w:ascii="Times New Roman" w:hAnsi="Times New Roman"/>
          <w:bCs/>
          <w:sz w:val="28"/>
          <w:szCs w:val="28"/>
        </w:rPr>
        <w:t>работающих пенсионеров</w:t>
      </w:r>
      <w:r>
        <w:rPr>
          <w:rFonts w:ascii="Times New Roman" w:hAnsi="Times New Roman"/>
          <w:sz w:val="28"/>
          <w:szCs w:val="28"/>
        </w:rPr>
        <w:t xml:space="preserve"> перешла в сферу теневой занятости.</w:t>
      </w:r>
      <w:r w:rsidRPr="004725F7">
        <w:rPr>
          <w:rFonts w:ascii="Times New Roman" w:hAnsi="Times New Roman"/>
          <w:bCs/>
          <w:sz w:val="28"/>
          <w:szCs w:val="28"/>
        </w:rPr>
        <w:t xml:space="preserve"> Это привело к потерям бюджета в виде неуплаченного налога на доходы физических лиц в размере около 300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4725F7">
        <w:rPr>
          <w:rFonts w:ascii="Times New Roman" w:hAnsi="Times New Roman"/>
          <w:bCs/>
          <w:sz w:val="28"/>
          <w:szCs w:val="28"/>
        </w:rPr>
        <w:t>млрд.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4725F7">
        <w:rPr>
          <w:rFonts w:ascii="Times New Roman" w:hAnsi="Times New Roman"/>
          <w:bCs/>
          <w:sz w:val="28"/>
          <w:szCs w:val="28"/>
        </w:rPr>
        <w:t xml:space="preserve">рублей в год, а также к снижению поступлений во внебюджетные фонды, включая </w:t>
      </w:r>
      <w:r w:rsidRPr="00F015DC">
        <w:rPr>
          <w:rFonts w:ascii="Times New Roman" w:hAnsi="Times New Roman"/>
          <w:sz w:val="28"/>
          <w:szCs w:val="28"/>
        </w:rPr>
        <w:t>Пенсионный фонд Российской Федерации</w:t>
      </w:r>
      <w:r w:rsidRPr="004725F7">
        <w:rPr>
          <w:rFonts w:ascii="Times New Roman" w:hAnsi="Times New Roman"/>
          <w:bCs/>
          <w:sz w:val="28"/>
          <w:szCs w:val="28"/>
        </w:rPr>
        <w:t xml:space="preserve">, в объеме </w:t>
      </w:r>
      <w:r>
        <w:rPr>
          <w:rFonts w:ascii="Times New Roman" w:hAnsi="Times New Roman"/>
          <w:bCs/>
          <w:sz w:val="28"/>
          <w:szCs w:val="28"/>
        </w:rPr>
        <w:t>свыше</w:t>
      </w:r>
      <w:r w:rsidRPr="004725F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5</w:t>
      </w:r>
      <w:r w:rsidRPr="004725F7">
        <w:rPr>
          <w:rFonts w:ascii="Times New Roman" w:hAnsi="Times New Roman"/>
          <w:bCs/>
          <w:sz w:val="28"/>
          <w:szCs w:val="28"/>
        </w:rPr>
        <w:t>00</w:t>
      </w:r>
      <w:r>
        <w:rPr>
          <w:rFonts w:ascii="Times New Roman" w:hAnsi="Times New Roman"/>
          <w:bCs/>
          <w:sz w:val="28"/>
          <w:szCs w:val="28"/>
        </w:rPr>
        <w:t> </w:t>
      </w:r>
      <w:r w:rsidRPr="004725F7">
        <w:rPr>
          <w:rFonts w:ascii="Times New Roman" w:hAnsi="Times New Roman"/>
          <w:bCs/>
          <w:sz w:val="28"/>
          <w:szCs w:val="28"/>
        </w:rPr>
        <w:t>млрд. рублей.</w:t>
      </w:r>
    </w:p>
    <w:p w:rsidR="00BC1B18" w:rsidRDefault="00BC1B18" w:rsidP="00C75A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эффективного функционирования </w:t>
      </w:r>
      <w:r>
        <w:rPr>
          <w:rFonts w:ascii="Times New Roman" w:hAnsi="Times New Roman"/>
          <w:sz w:val="28"/>
          <w:szCs w:val="28"/>
        </w:rPr>
        <w:t>системы пенсионного обеспечения и восстановления доверия граждан к пенсионной системе</w:t>
      </w:r>
      <w:r w:rsidRPr="004844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проектом закона предлагается </w:t>
      </w:r>
      <w:r w:rsidRPr="00142F37">
        <w:rPr>
          <w:rFonts w:ascii="Times New Roman" w:hAnsi="Times New Roman"/>
          <w:bCs/>
          <w:sz w:val="28"/>
          <w:szCs w:val="28"/>
        </w:rPr>
        <w:t>возобнов</w:t>
      </w:r>
      <w:r>
        <w:rPr>
          <w:rFonts w:ascii="Times New Roman" w:hAnsi="Times New Roman"/>
          <w:bCs/>
          <w:sz w:val="28"/>
          <w:szCs w:val="28"/>
        </w:rPr>
        <w:t>ить</w:t>
      </w:r>
      <w:r w:rsidRPr="00142F37">
        <w:rPr>
          <w:rFonts w:ascii="Times New Roman" w:hAnsi="Times New Roman"/>
          <w:bCs/>
          <w:sz w:val="28"/>
          <w:szCs w:val="28"/>
        </w:rPr>
        <w:t xml:space="preserve"> индексаци</w:t>
      </w:r>
      <w:r>
        <w:rPr>
          <w:rFonts w:ascii="Times New Roman" w:hAnsi="Times New Roman"/>
          <w:bCs/>
          <w:sz w:val="28"/>
          <w:szCs w:val="28"/>
        </w:rPr>
        <w:t>ю</w:t>
      </w:r>
      <w:r w:rsidRPr="00142F37">
        <w:rPr>
          <w:rFonts w:ascii="Times New Roman" w:hAnsi="Times New Roman"/>
          <w:bCs/>
          <w:sz w:val="28"/>
          <w:szCs w:val="28"/>
        </w:rPr>
        <w:t xml:space="preserve"> страховых пенсий работающим пенсионерам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BC1B18" w:rsidRDefault="00BC1B18" w:rsidP="00C75A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BC1B18" w:rsidRDefault="00BC1B18" w:rsidP="00C75A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1B18" w:rsidRPr="005802EA" w:rsidRDefault="00BC1B18" w:rsidP="00C75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>Председатель Алтайского краевого</w:t>
      </w:r>
    </w:p>
    <w:p w:rsidR="00BC1B18" w:rsidRDefault="00BC1B18" w:rsidP="00C75A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02EA">
        <w:rPr>
          <w:rFonts w:ascii="Times New Roman" w:hAnsi="Times New Roman"/>
          <w:bCs/>
          <w:sz w:val="28"/>
          <w:szCs w:val="28"/>
        </w:rPr>
        <w:t xml:space="preserve">Законодательного Собрания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B379B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802EA">
        <w:rPr>
          <w:rFonts w:ascii="Times New Roman" w:hAnsi="Times New Roman"/>
          <w:bCs/>
          <w:sz w:val="28"/>
          <w:szCs w:val="28"/>
        </w:rPr>
        <w:t xml:space="preserve">        А.А. Романенко</w:t>
      </w:r>
    </w:p>
    <w:p w:rsidR="003A298B" w:rsidRDefault="003A298B"/>
    <w:sectPr w:rsidR="003A298B" w:rsidSect="005802EA">
      <w:pgSz w:w="11906" w:h="16838" w:code="9"/>
      <w:pgMar w:top="1134" w:right="567" w:bottom="1134" w:left="1701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18"/>
    <w:rsid w:val="00026A17"/>
    <w:rsid w:val="003A298B"/>
    <w:rsid w:val="00BC1B18"/>
    <w:rsid w:val="00C7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BC241-2B72-4F3E-8531-8166A603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B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3</cp:revision>
  <dcterms:created xsi:type="dcterms:W3CDTF">2021-08-13T03:12:00Z</dcterms:created>
  <dcterms:modified xsi:type="dcterms:W3CDTF">2021-08-16T08:10:00Z</dcterms:modified>
</cp:coreProperties>
</file>